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Lyrik: Expressionismus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Kulturgeschichtliche Epoche</w:t>
        <w:br/>
        <w:t xml:space="preserve">- In der Literatur von ca. 1910 bis ca. 1925 - Als Beginn der Moderne</w:t>
        <w:br/>
        <w:t xml:space="preserve">- Französisch "expression" =  Ausdruck</w:t>
        <w:br/>
        <w:t xml:space="preserve">- Ausdruck des Geistig-Seelischen und des Irrationalen; Logik und Erklärbarkeit abgelehnt</w:t>
        <w:br/>
        <w:t xml:space="preserve">- Ausdrücklich politische Kunst</w:t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Auslöser:</w:t>
        <w:br/>
        <w:t xml:space="preserve">Allgemeines Krisengefühl, Leiden an Sinnesleere und Beziehungslosigkeit, an geistiger Errstarrung und Korruptheit von Staat und bürgerlicher Gesellschaft der Zeit</w:t>
        <w:br/>
        <w:t xml:space="preserve">Entwicklung:</w:t>
        <w:br/>
        <w:t xml:space="preserve">Erst ästhetisch und philosphisch orientierte Bewegung, die sich gegen den Naturalismus und den Impressionismus richtet</w:t>
        <w:br/>
        <w:t xml:space="preserve">dann</w:t>
        <w:br/>
        <w:t xml:space="preserve">politischer und pazifistischer durch den Ersten Weltkrieg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Themen: </w:t>
        <w:br/>
        <w:t xml:space="preserve">- Großstadt als Ort der Ich-Gefährdung und Ich- Zerstörung, Wahnsinn, Selbstmord, Krankheit, Tod, Verfall, Vater-Sohn- Konflikte, Suche nach Erneuerung</w:t>
        <w:br/>
        <w:t xml:space="preserve">- Bedrohnung durch zunehmenden Technisierung und Mechanisierng der modernen Zivilisation, Kapitalismus, Militarismus</w:t>
        <w:br/>
        <w:t xml:space="preserve">-&gt; Schock und Provokation </w:t>
        <w:br/>
        <w:t xml:space="preserve">-&gt; Ausrucksstärke statt Schönheit; Vision statt Wirklichkeit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Darstellungsmittel:</w:t>
        <w:br/>
        <w:t xml:space="preserve">- Ästhetik der Hässlichkeit durch schockierende Bilder, präzise Wiedergabe grauenhafter Details</w:t>
        <w:br/>
        <w:t xml:space="preserve">- Reihnungsstil mit Wortballungen und -häufungen des Disperaten (Simultanität), in rascher Folge wechselnde Bilder, die nicht zusammengehören</w:t>
        <w:br/>
        <w:t xml:space="preserve">- parodsistische Verwendung traditioneller literarischer Formen und Elementen</w:t>
        <w:br/>
        <w:t xml:space="preserve">- Stilelemente des Pathos</w:t>
        <w:br/>
        <w:t xml:space="preserve">- Typische formale und sprachliche Bilder: Metaphern, Farbe als Stimmungsträger, Synästhesie, Montage, Anthithese, Paradox, Groteske, Neologismen, extreme Subjektivität </w:t>
        <w:br/>
        <w:t xml:space="preserve">- Sprachexperimente für neue Ausdrucksmöglichkeiten</w:t>
        <w:br/>
        <w:t xml:space="preserve">- Grammatische Normen und Regeln werden abgelehnt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Vorherrschende Gattung: Lyrik, Drama (nach dem Ersten Weltkrieg)  </w:t>
        <w:br/>
        <w:br/>
        <w:t xml:space="preserve">Beispiele: </w:t>
        <w:br/>
        <w:t xml:space="preserve">- "Nachtcafe" von Gottfried Benn (1912)</w:t>
        <w:br/>
        <w:t xml:space="preserve">- "Verfall" von Georg Trakl (1913) 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